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baseline"/>
        <w:rPr>
          <w:rStyle w:val="7"/>
          <w:rFonts w:hint="eastAsia" w:ascii="文星简小标宋" w:hAnsi="文星简小标宋" w:eastAsia="文星简小标宋" w:cs="文星简小标宋"/>
          <w:b/>
          <w:bCs/>
          <w:sz w:val="44"/>
          <w:szCs w:val="44"/>
          <w:lang w:val="en-US" w:eastAsia="zh-CN"/>
        </w:rPr>
      </w:pPr>
      <w:r>
        <w:rPr>
          <w:rStyle w:val="7"/>
          <w:rFonts w:hint="eastAsia" w:ascii="文星简小标宋" w:hAnsi="文星简小标宋" w:eastAsia="文星简小标宋" w:cs="文星简小标宋"/>
          <w:b/>
          <w:bCs/>
          <w:spacing w:val="-20"/>
          <w:sz w:val="44"/>
          <w:szCs w:val="44"/>
          <w:lang w:val="en-US" w:eastAsia="zh-CN"/>
        </w:rPr>
        <w:t>2021年山东省海洋软科学研究课题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202101 山东省海洋经济高质量发展政策集成研究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研究内容：研判国内外海洋经济趋势特征，阐述国内外特别是沿海省份支持海洋经济发展的经验做法，梳理分析山东海洋经济发展政策成效和不足，统筹财税、金融、保险等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保障要素，提出促进山东海洋经济高质量发展的政策措施。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 xml:space="preserve"> 202102 海洋经济融入新发展格局思路措施研究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我国正在构建以国内大循环为主体、国内国际双循环相互促进的新发展格局，给海洋经济发展带来重要影响，分析海洋经济在支撑构建新发展格局的地位作用，提出山东海洋领域促进国内消费升级、扩大对外开放，构建内外畅通、供需均衡海洋经济发展新格局的思路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202103 统筹黄河流域和渤海生态保护路径研究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分析黄河入海对海洋生态保护和海洋经济发展带来的影响，坚持河海统筹，研究统筹规划、统筹协作、统筹政策、统筹关键举措等，就解决河海水质标准不同、黄河上下游生态补偿、保持入海径流生态极限值、开展海洋封闭倾废等问题提出对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202104 山东突破海洋产业“卡脖子”技术对策研究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研究内容：围绕山东海洋优势产业特别是海洋新兴产业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发展，梳理列出近期和中远期必须突破解决的“卡脖子”技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术问题，分析解决问题面临的难点，提出突破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“卡脖子”技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术的思路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和政策措施。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202105 山东加强海洋意识教育对策研究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研究内容：理清海洋意识教育的类型及意义，研判国内外海洋意识教育的发展趋势，分析山东海洋意识教育的现状及问题，研究提出具有针对性、可操作性的山东开展海洋意识教育的对策建议。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202106 非经普年度市级海洋生产总值核算方法研究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在经普年度市级海洋生产总值核算方法基础上，结合常规年度可获取的基础资料情况，研究提出与普查年度有效衔接的非经普年度市级核算方法，完善市级海洋生产总值核算方法体系，实现省级核算体系与国家核算体系的全面统一，有力支撑海洋管理与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57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  <w:t xml:space="preserve">202107 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陆海管辖交叉区域用海、用地现状与管理对策研究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研究内容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：基于山东省海岸线修测成果和第三次国土调查成果，查清存在陆海管辖交叉区域的用海、用地现状及存在的问题，并结合国内外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特别是沿海其他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省（区、市）先进经验及相关策略，研究科学划分交叉区域海域属性和非海域属性的关键问题，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省陆海交叉管理问题的管理方法与管理对策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202108 海洋灾害应急管理中预警报供需改革研究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研究内容：分析山东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海洋预警报服务现状，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针对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现有海洋预警报服务产品同质化高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与海洋灾害应急管理现实需求脱节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缺乏对非专业人士使用的解释说明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在实际应用中辨识度差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等问题，研究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海洋灾害预警报供需改革举措，提出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改进海洋预警报产品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预警报服务能力、提高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海洋灾害应急管理水平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的思路措施。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202109 山东发展海洋碳汇路径与对策研究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研究内容：国内外海洋碳汇发展最新动态趋势，海洋碳汇面临的主要问题，山东发展海洋碳汇的基础优势、进展现状、发展潜力，围绕山东发展海洋碳汇、支撑碳中和目标提出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系统、客观、可操作的思路目标、具体措施和政策建议。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2021010 山东建设“智慧海洋”路径与对策研究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明确“智慧海洋”基本内涵组成，梳理国内外“智慧海洋”发展现状和态势，分析山东“智慧海洋”建设优势潜力及面临的问题，围绕海上新基建赋能，提出山东实施“智慧海洋”建设工程的思路、具体切入点和发展举措、对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2021011 山东海洋产业服务平台建设对策研究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国内外海洋产业服务平台发展趋势和成功经验，山东海洋产业服务平台存在的主要问题，聚焦海洋资源、资金、科技、人才、投融资、信息共享等要素科学有效配置，研究提出建设海洋产业服务平台、支撑保障山东海洋产业发展的思路及对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2021012 山东海洋生态系统保护和修复工程研究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山东海洋生态系统组成的类型及现状，影响海洋生态系统变化的主要问题，以构建海洋生态安全屏障为目标，统筹考虑海洋生态系统的完整性、地理单元的连续性和经济社会发展的可持续性，研究提出实施海岛、海岸、海湾、河口、湿地、珍稀生物资源等海洋生态系统保护和修复工程的总体布局、重点任务和政策举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2021013 山东海洋塑料污染治理对策研究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分析当前国际国内海洋塑料污染现状和污染治理面临的主要困境，结合国际国内海洋塑料污染治理体制机制建设和实践行动，开展案例分析，分析研究山东率先突破海洋塑料污染治理的基础和优势，提出具有现实可操作性的山东海洋塑料污染治理基本思路、主要目标和措施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2021014 山东实施海底仓储工程可行性研究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研究内容：阐述国内外海底仓储发展动态，实施海底仓储战略意义，分析山东海底仓储的优势、条件和效益，分析面临的技术和管理难题，提出山东实施海底仓储工程的思路目标、重点任务及政策建议。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2021015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海洋强省建设推进机制对策研究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研究内容：全球海洋发展和管理的主要趋势特征，沿海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4" w:lineRule="auto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省市推进海洋工作的经验做法，用比较方法分析山东海洋强省建设推进工作上的优势和不足，从机制上提出更大力度、更高效率推动海洋强省建设的思路与对策建议。</w:t>
      </w:r>
    </w:p>
    <w:p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jc w:val="left"/>
        <w:textAlignment w:val="baseline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871" w:bottom="2041" w:left="1871" w:header="851" w:footer="161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2559685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5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uns2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1474B"/>
    <w:rsid w:val="01570211"/>
    <w:rsid w:val="03E558EF"/>
    <w:rsid w:val="0F9400C5"/>
    <w:rsid w:val="13CF06A6"/>
    <w:rsid w:val="145D3DF1"/>
    <w:rsid w:val="147B5E8B"/>
    <w:rsid w:val="17CA07B5"/>
    <w:rsid w:val="18494CC9"/>
    <w:rsid w:val="25114657"/>
    <w:rsid w:val="28F1602A"/>
    <w:rsid w:val="30047A93"/>
    <w:rsid w:val="308C28F8"/>
    <w:rsid w:val="368522DF"/>
    <w:rsid w:val="371906F5"/>
    <w:rsid w:val="3B3F36BB"/>
    <w:rsid w:val="3B81474B"/>
    <w:rsid w:val="3BC25327"/>
    <w:rsid w:val="3E546DC3"/>
    <w:rsid w:val="401E7AA8"/>
    <w:rsid w:val="51FE756C"/>
    <w:rsid w:val="545A069A"/>
    <w:rsid w:val="5BD07F34"/>
    <w:rsid w:val="5DD53EB5"/>
    <w:rsid w:val="60BC69D5"/>
    <w:rsid w:val="66410E1D"/>
    <w:rsid w:val="69F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/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Char"/>
    <w:basedOn w:val="1"/>
    <w:link w:val="5"/>
    <w:qFormat/>
    <w:uiPriority w:val="0"/>
    <w:pPr>
      <w:spacing w:after="160" w:line="240" w:lineRule="exact"/>
      <w:jc w:val="left"/>
      <w:textAlignment w:val="auto"/>
    </w:pPr>
    <w:rPr>
      <w:rFonts w:ascii="Times New Roman" w:hAnsi="Times New Roman"/>
      <w:szCs w:val="20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2021-03-24T01:16:00Z</dcterms:created>
  <dc:creator>pc</dc:creator>
  <cp:lastModifiedBy>Administrator</cp:lastModifiedBy>
  <dcterms:modified xsi:type="dcterms:W3CDTF">2021-03-26T05:33:54Z</dcterms:modified>
  <dc:title>2021年山东省海洋软科学课题研究题目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